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April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April 11,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Library Meeting Room </w:t>
      </w:r>
      <w:r w:rsidDel="00000000" w:rsidR="00000000" w:rsidRPr="00000000">
        <w:rPr>
          <w:color w:val="000000"/>
          <w:rtl w:val="0"/>
        </w:rPr>
        <w:t xml:space="preserve">or</w:t>
      </w:r>
      <w:r w:rsidDel="00000000" w:rsidR="00000000" w:rsidRPr="00000000">
        <w:rPr>
          <w:b w:val="1"/>
          <w:bCs w:val="1"/>
          <w:color w:val="000000"/>
          <w:rtl w:val="0"/>
        </w:rPr>
        <w:t xml:space="preserve"> </w:t>
      </w:r>
      <w:r w:rsidDel="00000000" w:rsidR="00000000" w:rsidRPr="00000000">
        <w:rPr>
          <w:rtl w:val="0"/>
        </w:rPr>
        <w:t xml:space="preserve">via Zoom with URL </w:t>
      </w:r>
      <w:hyperlink r:id="rId7">
        <w:r w:rsidDel="00000000" w:rsidR="00000000" w:rsidRPr="00000000">
          <w:rPr>
            <w:color w:val="0000ff"/>
            <w:u w:val="single"/>
            <w:rtl w:val="0"/>
          </w:rPr>
          <w:t xml:space="preserve">https://us02web.zoom.us/j/5541738280</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6:32 p.m.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Nikki Huetter, Lauren McMeans, Magdalena Reese, Sarah Smith, and Elizabeth Thompson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as is; Ms. McMeans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March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March Meeting Minutes were provided.  Ms. Huetter motioned to approve the March Meeting Minutes; Mr. Clarke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April 2022.  Roll call vote followed: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April treasurer’s report was provided to the Board.  As of the printing of the agenda packet, 75% of the fiscal year has passed and at approximately 70% of expenditures.  Items of note included the expense from Woodman Controls who provides an HVAC check three times a year, the continued overage for utilities, and the first full year of utilizing a courier for interlibrary loan items which Director Strable is expecting to see savings.  Ms. Thompson inquired about the Advertising and Legal Publication line item.  Director Strable explained that is typically used for job posting notices or updating the library’s information in the phone book.  Discussion took place regarding wages for library employees and when they can expect an increase.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April director’s report.  Door counts, circulations, and programming continue to increase.  Director Strable shared statistics from March 2019 comparing to March 2022; the numbers are lower in 2022 and increase each month.  Patrons and residents can now sign up for library alerts. Library visitors are liking the new tables with tabletop plug-ins.  Social media posts have been more frequent with Library Week, outreach, and partnering with HIRTA.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Warren County ARPA Grant Application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said the Adventure Pass program should be ready to roll out on May 1, 2022, to all six public libraries in Warren County – Carlisle, Indianola, Lacona, Milo, New Virginia, and Norwalk.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State Library of Iowa Library Utilization Grant Application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library received the $1500 grant funds for a space needs study.  The designer requested collections statistics, current building square footage, amongst other data and will meet with Director Strable and Assistant Director Annette Clark on April 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review the initial results.  Once the study is finalized, a larger group meeting with the trustees and foundation members will be scheduled.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New Library Trustee Magdalena Reese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Magdalena Reese was appointed to the Library Board of Trustees by the City Council on April 7, 2022.  Welcome, Magda!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Meeting Room Policy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Following a discussion about the Meeting Room Usage Policy, the trustees agreed to add a reference to the Behavior Policy.  Mr. Clarke motioned to approve the Meeting Room Policy; Ms. Thompson seconded, and the motion carried unanimously.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Foundation members collected cash at the Fareway entrance during National Library Week collecting approximately $350.00.  The Chairish the Library fundraiser is being planned for April 2023.  A new popcorn maker was purchased.  The library will be having a discarded book sale with funds collected going to the library foundation.  More volunteer opportunities will be available throughout this spring and summer.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There were not any trustee updates.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8:10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04/13/2022</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5541738280"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CxchbzYah0tOlXznIXi0XabXA==">CgMxLjAyCGguZ2pkZ3hzOAByITF4QmxRSW1iVWd5bVg3aUdnOGI2TS1HckZJc0xrUHNqbA==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2022-05-02T00:24:00Z</dcterms:created>
  <dc:creator>Holly Sealine</dc:creator>
</cp:coreProperties>
</file>