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April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April 14, 2025</w:t>
        <w:tab/>
        <w:tab/>
        <w:tab/>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59238257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Liaison: Jason Brown, Absent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afwimym2bi0u"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the agenda. Ms. Farmer seconded. Motion passed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February and March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February and March Meeting Minutes were provided. Ms. McMeans motioned to approve the February minutes, Mr. Clarke seconded, and the motion carried unanimously. Ms. Thompson motioned to approve the March minutes with a correction of Mr. Cohen to Ms. Cohen; Ms. Farmer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Bills this month included summer reading program expenses, database renewals, the Indianola newspaper subscription, and annual magazine subscriptions. Parking lot lights and trim at the front counter will be replaced. The city Skyjack lift required new batteries and the cost was split between multiple departments, including the library.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8a7qha5eypi9"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Cohen—AYE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additional county contribution is expected. All state funding has been received. Upcoming expenses include repairing the sidewalk and shampooing the carpet.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Warren County Supervisor visited the library during the month of March and received a tour. The tour included seeing many programs and patrons using the library. The county funded $200,000 for the six county libraries for FY26. Budget cuts will need to be made, and various options are being considered. The county libraries will not have a booth at the county fair to help lower costs. The staff in-service day will be May 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Activities planned include the StrengthsFinder quiz and a visit to an alpaca farm.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Capital campaign update: Director Strable spoke with Ms. Pence from Amperage about a pre-campaign movement to begin to raise money. The Library Foundation has funds for the capital campaign.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Budget and legislative update: discussed above with county funding.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NEPL Foundation Liaison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has resigned as the foundation liaison, effective June 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Starting in July, the foundation will send a liaison to the Library Board of Trustees meetings.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of July Parade Planning: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Trustees will collaborate with the Foundation to have a float to represent the library.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Lease of future Library Land: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land of the future library will be leased to a farm corporation for $805 per year.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Meeting Room Usage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Procedural information was removed. The booking system will be online with a credit card fee added for any patrons wishing to pay via credit card. The updated policy was motioned by Ms. Cohen, seconded by Ms. McMeans, and approved unanimously.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Mobile Hotspot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Procedural information was removed. A motion to approve the updated policy was made by Mr. Clarke, seconded by Ms. Farmer, and approved unanimously.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Public Printing, Scanning, and Faxing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Procedural information was removed. Ms. Farmer motioned to approve the updated policy, Mr. Clarke seconded, and the motion passed unanimously.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Donation Policy: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policy was reviewed and procedural language was removed. Ms. Farmer motioned to approve the updated policy, Ms. Thompson seconded, and the motion passed unanimously.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Chairish Fundraiser took place and raised over $13,000. The Spring Book Sale is May 1-3, 2025. New foundation members were added, which brings the total number of directors to fifteen. An event called ‘Junk in the Trunk’ will be held in a parking lot during Norwalk’s garage sale weekend. The event rents out parking spaces for apartment dwellers and others to sell items out of their cars.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Smith attended the Mayor’s Community Chat in March. Ms. Cohen visited the Grimes Public Library with her kids to check out the new building.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Iowa Library Trustee’s Handbook – Chapter 13 &amp; 14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must read these two chapters before the next meeting and email President Smith with the amount of time taken to complete. The book club will begin in July.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8:09 p.m. The motion carried unanimously.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April 21, 2025</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923825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Revision">
    <w:name w:val="Revision"/>
    <w:hidden w:val="1"/>
    <w:uiPriority w:val="99"/>
    <w:semiHidden w:val="1"/>
    <w:rsid w:val="0063673A"/>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OyOoR43VG92Cof+8BLv+R7vzw==">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2025-05-09T19:07:00Z</dcterms:created>
  <dc:creator>Holly Sealine</dc:creator>
</cp:coreProperties>
</file>