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July 2024</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July 8, 2024</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6:30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Lauren McMeans, Magdalena Reese, and Sarah Smith.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motioned to table agenda item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12c: Trustee Continuing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a future meeting with increased attendance. Ms. Reese seconded this motion. Motion passed unanimously.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May Meeting Minutes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June Meeting Minutes were provided. Ms. Reese motioned to approve the June Meeting Minutes; Ms. McMeans seconded, and the motion carried unanimously.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to be paid for June 2024. A reimbursement was issued to Iowa City Public Library for a lost book. Soil testing took place at the newly purchased land and the test results came back normal. Costs for this testing were $270 more than expected due to recent rain. This was allocated from the Payment to Services budget line. Drug tests were completed for two summer interns. In the future, the City of Norwalk’s Human Resources Department will cover this expense. New window treatments were installed on the south-facing side of the library. The first bill was paid to FEH Design for the conceptual design for the new library.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 call vote followed: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2"/>
      <w:bookmarkEnd w:id="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final report for Fiscal Year 2024 is being finalized. The line for insurance costs has been corrected. The library successfully held back 3% of their budgets for the fiscal year as requested. The Circulation Supervisor position has led to less turnover from part-time staff and the Circulation Supervisor, Christi Olson, has been managing a lot of responsibilities. In the future, it may be necessary to conduct a wage study on the position to ensure fair compensation.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July. Visitor numbers have increased, but circulation has decreased. Staff is brainstorming how to increase circulation. There were over 100 new library accounts opened in the month of June and four exam proctoring sessions.. Volunteer hours were high for the month of June between two youth volunteer programs, the Board of Trustees, and the Norwalk Easter Public Library Foundation. The June Summer Reading Kick-Off had over 1,000 attendees and good attendance is reported at other programs. Progress is being made with graphics and organization for the 1000 Books Before Kindergarten program which starts in September. The contract with EventVesta has been cancelled due to a high increase in price. Programmers will have manually contact media outlets to advertise the programs. WhoFi, a program through the State Library, will replace LibCal for event scheduling and registration. The library was a destination for WiFi in the month of June due to widespread WiFi outages across the city. News outlets interviewed patrons using the library’s WiFi. Board Trustee Ms. Smith attended the Sip and Paint event at Luana Bank and reported good reviews of the library.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old business.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new business.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 update &amp; review</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&amp; review</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Foundation member Elaine Smith-Bright has resigned from the Foundation after many years of service. She was awarded with a certificate of appreciation and a plant. Nicole Rhodes has been appointed as a new member. The Foundation wrote material for new positions, roles, responsibilities, and by-laws. There is interest in starting a Friends of the Library group. The foundation is working on a request for proposal for the capital campaign for the new library. Upcoming Foundation events include an ice cream social on July 19, the Scribbles Walk and Pet Fest on September 28, and the Fall Book Sale from November 14-16.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Trustees Mr. Clarke and Ms. Cohen recently used the Adventure Pass Program with their families. Ms. Cohen’s children are excited for summer library programs. Trustees Ms. Reese and Mr. Clarke represented the library in the 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July parade and reported receiving shouts of support.  Library Director Strable attended a continuing education course on effective library boards. Finally, President Ms. Smith asked that all trustees complete two self-assessments (provided via email after the meeting) to review at the August meeting.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Open Access overview &amp; Iowa Library Trustee’s Handbook – Chapter 3 &amp; 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motioned to table agenda item. Ms. Reese seconded this motion. Motion passed unanimously</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7:32 p.m. The motion carried unanimously.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July 11, 2024</w:t>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tBuVH+28+DZ/HoiVImn9LrRqA==">CgMxLjAyCWguMzBqMHpsbDIJaC4xZm9iOXRlMghoLmdqZGd4czgAciExLV9CdFZZcWRxODZkNG9JUldoaDl1TDlJTFhtRlBCZGs=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2024-08-08T15:32:00Z</dcterms:created>
  <dc:creator>Holly Sealine</dc:creator>
</cp:coreProperties>
</file>