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bookmarkStart w:colFirst="0" w:colLast="0" w:name="_heading=h.t8i0qkcace56" w:id="0"/>
      <w:bookmarkEnd w:id="0"/>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September 2021</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September 13, 2021</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rtl w:val="0"/>
        </w:rPr>
        <w:t xml:space="preserve">Norwalk Easter Public Library and Zoom</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Stephanie Farmer called the meeting to order at 6:32 p.m.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Stephanie Farmer, Nikki Huetter, Lauren McMeans, Sarah Smith, and Elizabeth Thompson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 and Kylie Hervey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motioned to approve the agenda as is; Ms. Thompson seconded, and the motion carried unanimously.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August Meeting Minutes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August Meeting Minutes were provided.  Ms. Smith motioned to approve the August Meeting Minutes; Ms. Huetter seconded, and the motion carried unanimously.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that were to be paid.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Huetter – AYE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Treasurer’s Report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treasurer’s report was provided to the Board.  As of the printing of the agenda packet, 17% of the fiscal year has passed and at approximately 16.5% of expenditures.  Approximately one quarter of the electric and gas budget has been spent; Director Strable will investigate to better understand why the bills are higher.  The Board also discussed continued frustrations with the library’s HVAC system by Woodman Controls.  Thompson questioned the Consultant and Professional Fee as found on the report.  Such services have not been provided for this fiscal year and Director Strable will correct the report.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Update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shared an update since we last met in August.  Statistics are lower since school has started.  Bridges digital items continue to remain popular.  For next fiscal year, more money will be allotted from the budget towards digital materials.  Adventure Passes also continue to be utilized making Norwalk Easter Public Library the fifth highest in circulation.  There were 979 Wi-Fi uses within the building during August.  Director Strable provided a calendar of upcoming programs to the trustees as created by librarians Mallory and Kayla.  Director Strable discussed her concerns for the low number of job applications she’s received for a currently open position.  With the library being short-staffed, the library may close if at least two employees are unable to staff the building.  Ideally, Director Strable would like to hire a fulltime Circulation Supervisor.  The trustees discussed the low rate of pay the staff earns and discussions are taking place across the city of Norwalk regarding wages.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Update on Patricia Lawrence Estate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Board President Farmer signed the proper paperwork for the library to receive funds as part of the Patricia Boss Lawrence Trust.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Purchase of Audiovisual Upgrade for Meeting Room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Ms. Smith motioned to approve the purchase of new audiovisual equipment for the meeting room at the cost of $5,374.93; Ms. Huetter seconded, and the motion carried unanimously.</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Purchasing Practices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began a discussion about the city’s Purchasing Practices Policy and how it does not currently match the library ordinances with the abstention of the library because of the role the board plays.  Director Strable will write some verbiage to add as an addendum and provide to city council for their approval.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Purchase of Library Tables and Chairs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Five tables, three of which can plug in, and 12 chairs for a total of $5,951.30 have been requested to purchase.  Ms. Thompson motioned to approve the purchase of the tables and chairs; Ms. Smith seconded, and the motion carried unanimously.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Petty Cash Policy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a new Petty Cash Policy for review and approval.  Following a discussion for the need of the policy and petty cash, trustees deliberated on the appropriate amount.  Mr. Clarke motioned to approve the Petty Cash Policy as written; Ms. Smith seconded, and the motion carried unanimously.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Review Chapters 15 and 16 of New Iowa Library Trustee’s Handbook</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Director Strable read chapters 15 and 16 from the new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2021 Edition Iowa Library Trustee’s Handbook</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 part of the annual Trustees’ continuing education.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was no other business.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moved to adjourn the meeting at 8:05 p.m.  The motion carried unanimously.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09/14/2021</w:t>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008"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document/d/1zYx9FwB8RFgGmdZX8aD7KLwUsWeOF8GMz0vMSogs6FM/ed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m/cyk/a/V2SKIQWV0ANNWG4Oyg==">CgMxLjAyDmgudDhpMHFrY2FjZTU2MghoLmdqZGd4czgAciExY0R4X3NWOFhGQnJsbTI5MmxSb1dfaVR4bmgzRnRsdWM=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2021-10-03T18:45:00Z</dcterms:created>
  <dc:creator>Holly Sealine</dc:creator>
</cp:coreProperties>
</file>